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1D3" w:rsidRPr="00B621D3" w:rsidRDefault="00B621D3" w:rsidP="00B621D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621D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Рекомендации по реализации программ противодействия коррупции</w:t>
      </w:r>
    </w:p>
    <w:p w:rsidR="00B621D3" w:rsidRPr="00B621D3" w:rsidRDefault="00B621D3" w:rsidP="00B621D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 Министерства образования и науки Республики Татарстан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 7 мая 2009 г. </w:t>
      </w: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" w:eastAsia="ru-RU"/>
        </w:rPr>
        <w:t>N</w:t>
      </w: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3133/9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"Рекомендации по реализации программ противодействия коррупции в муниципальных органах управления образованием, образовательных учреждениях"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Руководителям </w:t>
      </w: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муниципальных</w:t>
      </w:r>
      <w:proofErr w:type="gramEnd"/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органов управления образованием,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руководителям образовательных учреждений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Татарстан направляет для организации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работы по противодействию коррупции в системе образования методические рекомендации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 разработке ведомственных и муниципальных антикоррупционных программ на 2009-2011 гг.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(приложение на 6 листах).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соответствии с Республиканской программой по реализации Стратегии антикоррупционной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политики Республики Татарстан на 2009-2011 гг. (утверждена постановлением Кабинета Министров</w:t>
      </w:r>
      <w:proofErr w:type="gramEnd"/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 от 22.09.2008 г. </w:t>
      </w: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" w:eastAsia="ru-RU"/>
        </w:rPr>
        <w:t>N</w:t>
      </w: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693), действующими муниципальными программами</w:t>
      </w:r>
      <w:proofErr w:type="gramEnd"/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 </w:t>
      </w:r>
      <w:proofErr w:type="spell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антикоррупции</w:t>
      </w:r>
      <w:proofErr w:type="spellEnd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руководителям муниципальных органов управления образованием, образовательных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учреждений в планах работы по предотвращению коррупции необходимо предусмотреть: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разработку и проведение комплекса мероприятий по предотвращению коррупции, организации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работы по ее исполнению, назначение ответственных за данную работу лиц;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и совершенствование нормативно-правовой базы, экспертиза нормативных актов,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регламентов работы по предоставлению государственных и образовательных услуг гражданам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 юридическим лицам на предмет их доступности и прозрачности;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исследование отраслевых </w:t>
      </w:r>
      <w:proofErr w:type="spell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коррупциогенных</w:t>
      </w:r>
      <w:proofErr w:type="spellEnd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факторов, в том числе путем проведения мониторинга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общественного мнения среди целевых групп населения по проблемным вопросам, создание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нормативных актов, предупреждающих коррупцию;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организация антикоррупционного образования </w:t>
      </w: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внедрение в практику работы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образовательных учреждений;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создание и обеспечение работы Интернет-сайтов, телефонов доверия, других информирующих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 работе системы образования каналов с целью доведения до граждан реализуемых мер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антикоррупционной политики.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органах управления образованием, образовательных учреждениях необходимо создать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(усовершенствовать) стенды, уголки по </w:t>
      </w:r>
      <w:proofErr w:type="spell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антикоррупции</w:t>
      </w:r>
      <w:proofErr w:type="spellEnd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на которых разместить: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нормативно-правовые документы, регламентирующие деятельность учреждения (лицензия,</w:t>
      </w:r>
      <w:proofErr w:type="gramEnd"/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свидетельство об аккредитации, устав и т.д.);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нормативные акты о режиме работы учреждения, процедурах приема в </w:t>
      </w: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образовательное</w:t>
      </w:r>
      <w:proofErr w:type="gramEnd"/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учреждение, проведения итоговой аттестации </w:t>
      </w: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обучающихся</w:t>
      </w:r>
      <w:proofErr w:type="gramEnd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другие локальные акты и положения;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график и порядок приема граждан должностными лицами учреждения по личным вопросам;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опечатанный ящик по обращениям граждан на доступном месте;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информацию о результатах мониторинга общественного мнения по </w:t>
      </w: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проблемным</w:t>
      </w:r>
      <w:proofErr w:type="gramEnd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коррупционно</w:t>
      </w:r>
      <w:proofErr w:type="spellEnd"/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опасным вопросам в сфере образования;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информацию о привлечении к ответственности должностных лиц за допущенные правонарушения.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Информацию о проделанной работе по предотвращению коррупции направить до 1 июня 2009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года заведующему сектором специальной и мобилизационной работы Сафину А.А. </w:t>
      </w:r>
      <w:proofErr w:type="gramStart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</w:t>
      </w:r>
      <w:proofErr w:type="gramEnd"/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электронной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почте </w:t>
      </w:r>
      <w:hyperlink r:id="rId5" w:history="1">
        <w:r w:rsidRPr="00B621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" w:eastAsia="ru-RU"/>
          </w:rPr>
          <w:t>Aleksey</w:t>
        </w:r>
        <w:r w:rsidRPr="00B621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r w:rsidRPr="00B621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" w:eastAsia="ru-RU"/>
          </w:rPr>
          <w:t>Safin</w:t>
        </w:r>
        <w:r w:rsidRPr="00B621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@</w:t>
        </w:r>
        <w:proofErr w:type="spellStart"/>
        <w:r w:rsidRPr="00B621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" w:eastAsia="ru-RU"/>
          </w:rPr>
          <w:t>tatar</w:t>
        </w:r>
        <w:proofErr w:type="spellEnd"/>
        <w:r w:rsidRPr="00B621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B621D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en" w:eastAsia="ru-RU"/>
          </w:rPr>
          <w:t>ru</w:t>
        </w:r>
        <w:proofErr w:type="spellEnd"/>
      </w:hyperlink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Далее информацию просим предоставлять ежеквартально, к 1 числу следующего за кварталом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месяца.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B621D3" w:rsidRPr="00B621D3" w:rsidRDefault="00B621D3" w:rsidP="00B621D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621D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Первый заместитель министра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Д.М. Мустафин</w:t>
      </w:r>
      <w:bookmarkStart w:id="0" w:name="_GoBack"/>
      <w:bookmarkEnd w:id="0"/>
    </w:p>
    <w:sectPr w:rsidR="00B621D3" w:rsidRPr="00B621D3" w:rsidSect="00B621D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1D3"/>
    <w:rsid w:val="00A051D0"/>
    <w:rsid w:val="00B6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1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1D3"/>
  </w:style>
  <w:style w:type="character" w:styleId="a4">
    <w:name w:val="Hyperlink"/>
    <w:basedOn w:val="a0"/>
    <w:uiPriority w:val="99"/>
    <w:semiHidden/>
    <w:unhideWhenUsed/>
    <w:rsid w:val="00B621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2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1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2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21D3"/>
  </w:style>
  <w:style w:type="character" w:styleId="a4">
    <w:name w:val="Hyperlink"/>
    <w:basedOn w:val="a0"/>
    <w:uiPriority w:val="99"/>
    <w:semiHidden/>
    <w:unhideWhenUsed/>
    <w:rsid w:val="00B62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eksey.Safin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</dc:creator>
  <cp:lastModifiedBy>математик</cp:lastModifiedBy>
  <cp:revision>1</cp:revision>
  <dcterms:created xsi:type="dcterms:W3CDTF">2014-05-28T07:40:00Z</dcterms:created>
  <dcterms:modified xsi:type="dcterms:W3CDTF">2014-05-28T07:40:00Z</dcterms:modified>
</cp:coreProperties>
</file>